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684771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c037b7b-5520-4791-a03a-b18d3eebfa6a" w:id="1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Ивановской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afb608da-8ae8-4d65-84e8-c89526b10adb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г. Иваново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"СШ № 19"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В. Берснева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И. Попов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"СШ № 19"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М. В. Берснева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304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3554605)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«Вероятность и статистика.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00db9df5-4f18-4315-937d-9949a0b704d1" w:id="3"/>
      <w:r>
        <w:rPr>
          <w:rFonts w:ascii="Times New Roman" w:hAnsi="Times New Roman"/>
          <w:b/>
          <w:i w:val="false"/>
          <w:color w:val="000000"/>
          <w:sz w:val="28"/>
        </w:rPr>
        <w:t>г. Иваново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9cbcb13b-ef51-4f5f-b56f-5fc99c9360c2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6847712" w:id="5"/>
    <w:p>
      <w:pPr>
        <w:sectPr>
          <w:pgSz w:w="11906" w:h="16383" w:orient="portrait"/>
        </w:sectPr>
      </w:pPr>
    </w:p>
    <w:bookmarkEnd w:id="5"/>
    <w:bookmarkEnd w:id="0"/>
    <w:bookmarkStart w:name="block-2684771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6699e0-a848-4276-9295-9131bc7b4ab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26847713" w:id="8"/>
    <w:p>
      <w:pPr>
        <w:sectPr>
          <w:pgSz w:w="11906" w:h="16383" w:orient="portrait"/>
        </w:sectPr>
      </w:pPr>
    </w:p>
    <w:bookmarkEnd w:id="8"/>
    <w:bookmarkEnd w:id="6"/>
    <w:bookmarkStart w:name="block-2684771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Серия независимых испытаний Бернулли. Случайный выбор из конечной совокупности.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Совместное распределение двух случайных величин. Независимые случайные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одиночных независимых событий. Задачи, приводящие к распределению Пуассона.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bookmarkStart w:name="block-26847715" w:id="10"/>
    <w:p>
      <w:pPr>
        <w:sectPr>
          <w:pgSz w:w="11906" w:h="16383" w:orient="portrait"/>
        </w:sectPr>
      </w:pPr>
    </w:p>
    <w:bookmarkEnd w:id="10"/>
    <w:bookmarkEnd w:id="9"/>
    <w:bookmarkStart w:name="block-26847714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 w:val="false"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bookmarkStart w:name="block-26847714" w:id="12"/>
    <w:p>
      <w:pPr>
        <w:sectPr>
          <w:pgSz w:w="11906" w:h="16383" w:orient="portrait"/>
        </w:sectPr>
      </w:pPr>
    </w:p>
    <w:bookmarkEnd w:id="12"/>
    <w:bookmarkEnd w:id="11"/>
    <w:bookmarkStart w:name="block-26847718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2"/>
        <w:gridCol w:w="2534"/>
        <w:gridCol w:w="1433"/>
        <w:gridCol w:w="2470"/>
        <w:gridCol w:w="2592"/>
        <w:gridCol w:w="3883"/>
      </w:tblGrid>
      <w:tr>
        <w:trPr>
          <w:trHeight w:val="300" w:hRule="atLeast"/>
          <w:trHeight w:val="144" w:hRule="atLeast"/>
        </w:trPr>
        <w:tc>
          <w:tcPr>
            <w:tcW w:w="4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47718" w:id="14"/>
    <w:p>
      <w:pPr>
        <w:sectPr>
          <w:pgSz w:w="16383" w:h="11906" w:orient="landscape"/>
        </w:sectPr>
      </w:pPr>
    </w:p>
    <w:bookmarkEnd w:id="14"/>
    <w:bookmarkEnd w:id="13"/>
    <w:bookmarkStart w:name="block-26847717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(валентность) вершины. Путь в графе. Цепи и циклы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Пересечение, объединение множеств и событий, противоположные события. Формула сложения вероятностей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Случайный выбор из конечной совокупности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Независимые случайные величины. Свойства математического ожидания. Математическое ожидание бинарной случайной величины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9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Чебышева. Теорема Чебышева. Теорема Бернулли. Закон больших чисел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одиночных независимых событий. Пример задачи, приводящей к распределению Пуассона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регрессия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6847717" w:id="16"/>
    <w:p>
      <w:pPr>
        <w:sectPr>
          <w:pgSz w:w="16383" w:h="11906" w:orient="landscape"/>
        </w:sectPr>
      </w:pPr>
    </w:p>
    <w:bookmarkEnd w:id="16"/>
    <w:bookmarkEnd w:id="15"/>
    <w:bookmarkStart w:name="block-26847716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6847716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