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181" w:rsidRPr="00662DD7" w:rsidRDefault="00010181" w:rsidP="00010181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10181" w:rsidRPr="00662DD7" w:rsidRDefault="00010181" w:rsidP="00010181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0" w:name="458a8b50-bc87-4dce-ba15-54688bfa7451"/>
      <w:r w:rsidRPr="00662DD7">
        <w:rPr>
          <w:rFonts w:ascii="Times New Roman" w:hAnsi="Times New Roman"/>
          <w:b/>
          <w:color w:val="000000"/>
          <w:sz w:val="28"/>
          <w:lang w:val="ru-RU"/>
        </w:rPr>
        <w:t>Департамент образования Ивановской области</w:t>
      </w:r>
      <w:bookmarkEnd w:id="0"/>
      <w:r w:rsidRPr="00662DD7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10181" w:rsidRPr="00662DD7" w:rsidRDefault="00010181" w:rsidP="00010181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a4973ee1-7119-49dd-ab64-b9ca30404961"/>
      <w:r w:rsidRPr="00662DD7">
        <w:rPr>
          <w:rFonts w:ascii="Times New Roman" w:hAnsi="Times New Roman"/>
          <w:b/>
          <w:color w:val="000000"/>
          <w:sz w:val="28"/>
          <w:lang w:val="ru-RU"/>
        </w:rPr>
        <w:t>Управления образования Администрации города Иваново</w:t>
      </w:r>
      <w:bookmarkEnd w:id="1"/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</w:p>
    <w:p w:rsidR="00010181" w:rsidRDefault="00010181" w:rsidP="000101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"СШ № 19"</w:t>
      </w: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10181" w:rsidRPr="00E2220E" w:rsidTr="008A1724">
        <w:tc>
          <w:tcPr>
            <w:tcW w:w="3114" w:type="dxa"/>
          </w:tcPr>
          <w:p w:rsidR="00010181" w:rsidRPr="0040209D" w:rsidRDefault="00010181" w:rsidP="008A1724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Педсовет</w:t>
            </w:r>
          </w:p>
          <w:p w:rsidR="00010181" w:rsidRDefault="00010181" w:rsidP="008A17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010181" w:rsidRDefault="00010181" w:rsidP="008A17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0181" w:rsidRPr="0040209D" w:rsidRDefault="00010181" w:rsidP="008A1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0181" w:rsidRPr="0040209D" w:rsidRDefault="00010181" w:rsidP="008A17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Управляющий совет</w:t>
            </w:r>
          </w:p>
          <w:p w:rsidR="00010181" w:rsidRDefault="00010181" w:rsidP="008A17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Попов М.И.</w:t>
            </w:r>
          </w:p>
          <w:p w:rsidR="00010181" w:rsidRDefault="00010181" w:rsidP="008A17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Протокол №1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0181" w:rsidRPr="0040209D" w:rsidRDefault="00010181" w:rsidP="008A1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010181" w:rsidRDefault="00010181" w:rsidP="008A17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Директор МБОУ "СШ №19"</w:t>
            </w:r>
          </w:p>
          <w:p w:rsidR="00010181" w:rsidRDefault="00010181" w:rsidP="008A1724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:rsidR="00010181" w:rsidRPr="008944ED" w:rsidRDefault="00010181" w:rsidP="008A1724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Берснева М.В.</w:t>
            </w:r>
          </w:p>
          <w:p w:rsidR="00010181" w:rsidRDefault="00010181" w:rsidP="008A1724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Приказ №304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:rsidR="00010181" w:rsidRPr="0040209D" w:rsidRDefault="00010181" w:rsidP="008A1724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/>
        <w:ind w:left="120"/>
      </w:pPr>
    </w:p>
    <w:p w:rsidR="00010181" w:rsidRDefault="00010181" w:rsidP="00010181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10181" w:rsidRPr="00010181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Финансовая грамотность»</w:t>
      </w:r>
    </w:p>
    <w:p w:rsidR="00010181" w:rsidRPr="00662DD7" w:rsidRDefault="00010181" w:rsidP="00010181">
      <w:pPr>
        <w:spacing w:after="0" w:line="408" w:lineRule="auto"/>
        <w:ind w:left="120"/>
        <w:jc w:val="center"/>
        <w:rPr>
          <w:lang w:val="ru-RU"/>
        </w:rPr>
      </w:pPr>
      <w:r w:rsidRPr="00662DD7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662DD7">
        <w:rPr>
          <w:rFonts w:ascii="Times New Roman" w:hAnsi="Times New Roman"/>
          <w:color w:val="000000"/>
          <w:sz w:val="28"/>
          <w:lang w:val="ru-RU"/>
        </w:rPr>
        <w:t xml:space="preserve"> – 9 классов </w:t>
      </w: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662DD7" w:rsidRDefault="00010181" w:rsidP="00010181">
      <w:pPr>
        <w:spacing w:after="0"/>
        <w:rPr>
          <w:lang w:val="ru-RU"/>
        </w:rPr>
      </w:pPr>
    </w:p>
    <w:p w:rsidR="00010181" w:rsidRDefault="00010181" w:rsidP="0001018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  <w:bookmarkStart w:id="2" w:name="0e4163ab-ce05-47cb-a8af-92a1d51c1d1b"/>
      <w:r w:rsidRPr="00662DD7">
        <w:rPr>
          <w:rFonts w:ascii="Times New Roman" w:hAnsi="Times New Roman"/>
          <w:b/>
          <w:color w:val="000000"/>
          <w:sz w:val="28"/>
          <w:lang w:val="ru-RU"/>
        </w:rPr>
        <w:t>Иваново</w:t>
      </w:r>
      <w:bookmarkEnd w:id="2"/>
      <w:r w:rsidRPr="00662DD7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3" w:name="491e05a7-f9e6-4844-988f-66989e75e9e7"/>
      <w:r w:rsidRPr="00662DD7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3"/>
      <w:r w:rsidRPr="00662DD7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662DD7">
        <w:rPr>
          <w:rFonts w:ascii="Times New Roman" w:hAnsi="Times New Roman"/>
          <w:color w:val="000000"/>
          <w:sz w:val="28"/>
          <w:lang w:val="ru-RU"/>
        </w:rPr>
        <w:t>​</w:t>
      </w:r>
    </w:p>
    <w:p w:rsidR="00010181" w:rsidRDefault="00010181" w:rsidP="0001018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0181" w:rsidRDefault="00010181" w:rsidP="0001018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0181" w:rsidRDefault="00010181" w:rsidP="0001018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0181" w:rsidRDefault="00010181" w:rsidP="00010181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010181" w:rsidRPr="00662DD7" w:rsidRDefault="00010181" w:rsidP="00010181">
      <w:pPr>
        <w:spacing w:after="0"/>
        <w:ind w:left="120"/>
        <w:jc w:val="center"/>
        <w:rPr>
          <w:lang w:val="ru-RU"/>
        </w:rPr>
      </w:pPr>
    </w:p>
    <w:p w:rsidR="00010181" w:rsidRPr="00010181" w:rsidRDefault="00010181" w:rsidP="00010181">
      <w:pPr>
        <w:pStyle w:val="a5"/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</w:t>
      </w:r>
    </w:p>
    <w:p w:rsidR="00010181" w:rsidRPr="000578B6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proofErr w:type="gram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Раздел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1.</w:t>
      </w:r>
      <w:proofErr w:type="gram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Управление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денежными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средствами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семьи</w:t>
      </w:r>
      <w:proofErr w:type="spellEnd"/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Базовые понятия и знания:</w:t>
      </w:r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Эмиссия денег, денежная масса, покупательная способность денег, Центральный банк, структура доходов населения, структура доходов семьи, структура личных доходов, человеческий капитал, благосостояние семьи, контроль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расходов семьи, семейный бюджет: профицит, дефицит, личный бюджет.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Знание того, каким именно образом в современной экономике осуществляется эмиссия денег; из чего состоит денежная масса; способов влияния государства на инфляцию; структуры доходов населения России и её изменений в конце 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начале 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XXI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в.; факторов, влияющих в России на размер доходов из различных источников; зависимости уровня благосостояния от структуры источников доходов семьи;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статей семейного и личного бюджета; обязательных ежемесячных трат семьи и личных трат.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характеристики и установки: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Понимание: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того, что наличные деньги не единственная форма оплаты товаров и услуг;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роли денег в экономике страны как важнейшего элемента рыночной экономики;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влияния образования на последующую карьеру и соответственно на личные доходы;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того, что бесконтрольная трата семейных доходов лишает семью возможности обеспечить устойчивость своего благосостояния и может привести к финансовым трудностям семьи;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различий в структуре семейного бюджета расходов и её изменения в зависимости от возраста членов семьи и других факторов; необходимости планировать доходы и расходы семьи.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Умения: – пользоваться дебетовой картой;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определять причины роста инфляции;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рассчитывать личный и семейный доход;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читать диаграммы, графики, иллюстрирующие структуру доходов населения или семьи; – различать личные расходы и расходы семьи;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считать личные расходы и расходы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семьи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как в краткосрочном, так и в долгосрочном периодах;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вести учёт доходов и расходов;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развивать критическое мышление.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Компетенции: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устанавливать причинно-следственные связи между нормой инфляции и уровнем доходов семей;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использовать различные источники для определения причин инфляц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ии и её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влияния на покупательную способность денег, имеющихся в наличии;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определять и оценивать варианты повышения личного дохода;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соотносить вклад в личное образование и последующий личный доход;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сравнивать различные профессии и сферы занятости для оценки потенциала извлечения дохода и роста своего благосостояния на коротком и длительном жизненном горизонте;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свои ежемесячные расходы;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соотносить различные потребности и желания с точки зрения финансовых возможностей; – определять приоритетные траты;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исходя из этого строить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бюджет на краткосрочную и долгосрочную перспективы;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осуществлять анализ бюджета и оптимизировать его для формирования сбережений.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 2. Способы повышения семейного благосостояния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Базовые понятия и знания: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Банк; инвестиционный фонд; страховая компания; финансовое планирование. Знание основных видов финансовых услуг и продуктов для физических лиц; знание возможных норм сбережения по этапам жизненного цикла.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Личностные характеристики и установки: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Понимание: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принципа хранения денег на банковском счёте;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–вариантов использования сбережения и инвестирования на разных стадиях жизненного цикла семьи;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необходимости аккумулировать сбережения для будущих трат;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возможных рисков при сбережении и инвестировании. Умения: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рассчитать реальный банковский процент;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рассчитать доходность банковского вклада и других операций;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анализировать договоры; – отличать инвестиции от сбережений;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сравнивать доходность инвестиционных продуктов. Компетенции: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искать необходимую информацию на сайтах банков, страховых компаний и др. финансовых учреждений;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необходимость использования различных финансовых инструментов для повышения благосостояния семьи; – откладывать деньги на определённые цели;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выбирать рациональные схемы инвестирования семейных сбережений для обеспечения будущих крупных расходов семьи.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 3. Риски в мире денег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Базовые понятия и знания: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Особые жизненные ситуации; социальные пособия; форс-мажор; страхование; виды страхования и страховых продуктов; финансовые риски; виды рисков. Знание видов различных особых жизненных ситуаций; способов государственной поддержки в случаях природных и техногенных катастроф и других форс-мажорных случаях; видов страхования; видов финансовых рисков: инфляция, девальвация, банкротство финансовых компаний, управляющих семейными сбережениями, финансовое мошенничество; представление о способах сокращения финансовых рисков.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характеристики и установки: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Понимание: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того, что при рождении детей структура расходов семьи изменяется;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необходимости иметь финансовую подушку безопасности на случай чрезвычайных и кризисных жизненных ситуаций;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возможности страхования жизни и семейного имущества для управления рисками; Понимание причин финансовых рисков: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необходимости быть осторожным в финансовой сфере, необходимости проверять поступающую информацию из различных источников (из рекламы, от граждан, из учреждений).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Умения: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находить в Интернете сайты социальных служб, обращаться за помощью;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читать договор страхования;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рассчитывать ежемесячные платежи по страхованию;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защитить личную информацию, в том числе в сети Интернет;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пользоваться банковской картой с минимальным финансовым риском;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соотносить риски и выгоды.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Компетенции: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– оценивать последствия сложных жизненных ситуаций с точки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зрения пересмотра структуры финансов семьи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и личных финансов;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предлагаемые варианты страхования;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анализировать и оценивать финансовые риски;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развивать критическое мышление по отношению к рекламным сообщениям;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способность реально оценивать свои финансовые возможности.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 4. Семья и финансовые организации: как сотрудничать без проблем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lastRenderedPageBreak/>
        <w:t>Базовые понятия и знания: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Банк; коммерческий банк; Центральный банк; бизнес;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бизнесплан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 источники финансирования; валюта; мировой валютный рынок; курс валюты.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Знание видов операций, осуществляемых банками; необходимость наличия у банка лицензии для осуществления банковских операций; какие бывают источники для создания бизнеса и способы защиты от банкротства; иметь представление о структуре бизнес-плана: иметь представление об основных финансовых правилах ведения бизнеса; знать типы валют; иметь представление о том, как мировой валютный рынок влияет на валютный рынок России;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знать, как определяются курсы валют в экономике России.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Личностные характеристики и установки: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Понимание: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устройства банковской системы: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того, что вступление в отношения с банком должны осуществлять не спонтанно, под воздействием рекламы, а по действительной необходимости и со знанием способов взаимодействия;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ответственности и рискованности занятия бизнесом; понимание трудностей, с которыми приходится сталкиваться при выборе такого рода карьеры;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того, что для начала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бизнес-деятельности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необходимо получить специальное образование;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того, от чего зависят курсы валют; понимание условия при которых семья может выиграть, размещая семейные сбережения в валюте.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Умения: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читать договор с банком;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рассчитывать банковский процент и сумму выплат по вкладам;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находить актуальную информацию на специальных сайтах, посвящённых созданию малого (в том числе семейного) бизнеса; рассчитывать издержки, доход, прибыль;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переводить одну валюты в другую;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находить информацию об изменениях курсов валют.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Компетенции: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оценивать необходимость использования банковских услуг для решения своих финансовых проблем и проблем семьи;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выделять круг вопросов, которые надо обдумать при создании своего бизнеса, а также типы рисков, такому бизнесу угрожающие;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оценивать необходимость наличия сбережений в валюте в зависимости от экономической ситуации в стране.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Раздел 5. Человек и государство: как они взаимодействуют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Базовые понятия и знания: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Налоги; прямые и косвенные налоги; пошлины; сборы; пенсия; пенсионная система; пенсионные фонды. Знание основных видов налогов, взимаемых с физических и юридических лиц (базовые); способов уплаты налогов (лично и предприятием); общих принципов устройства пенсионной системы РФ; иметь представления о способах пенсионных накоплений Личностные характеристики и установки: Представление об ответственности налогоплательщика;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Понимание: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неотвратимости наказания (штрафов) за неуплату налогов и негативное влияние штрафов на семейный бюджет;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того, что при планировании будущей пенсии необходимо не только полагаться на государственную пенсионную систему, но и создавать свои программы накопления средств и страхования на старость.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Умения:</w:t>
      </w:r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считать сумму заплаченных налогов или сумму, которую необходимо заплатить в качестве налога;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просчитывать, как изменения в структуре и размерах семейных доходов и имущества могут повлиять на величину подлежащих уплате налогов;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находить актуальную информацию о пенсионной системе и накоплениях в сети Интернет.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  <w:t>Компетенции: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 осознавать гражданскую ответственность при уплате налогов;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планировать расходы на уплату налогов;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lastRenderedPageBreak/>
        <w:t>–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рассчитать и прогнозировать, как могут быть связаны величины сбережений на протяжении трудоспособного возраста и месячного дохода после окончания трудовой карьеры.</w:t>
      </w:r>
    </w:p>
    <w:p w:rsidR="00010181" w:rsidRPr="00662DD7" w:rsidRDefault="00010181" w:rsidP="00010181">
      <w:pPr>
        <w:spacing w:after="0"/>
        <w:ind w:left="120"/>
        <w:rPr>
          <w:lang w:val="ru-RU"/>
        </w:rPr>
      </w:pPr>
    </w:p>
    <w:p w:rsidR="00010181" w:rsidRPr="000578B6" w:rsidRDefault="00010181" w:rsidP="0001018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ind w:left="0" w:firstLine="900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:rsidR="00010181" w:rsidRPr="000578B6" w:rsidRDefault="00010181" w:rsidP="00010181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proofErr w:type="spellEnd"/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осознание себя как члена семьи, общества и государства; понимание экономических проблем семьи и участие в их обсуждении; понимание финансовых связей семьи и государства;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овладение начальными навыками адаптации в мире финансовых отношений: сопоставление доходов и расходов, расчёт процентов, сопоставление доходности вложений на простых примерах;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самостоятельности и личной ответственности за свои поступки; планирование собственного бюджета, предложение вариантов собственного заработка;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навыков сотрудничества с взрослыми и сверстниками в разных игровых и реальных экономических ситуациях; - участие в принятии решений о семейном бюджете.</w:t>
      </w:r>
    </w:p>
    <w:p w:rsidR="00010181" w:rsidRPr="000578B6" w:rsidRDefault="00010181" w:rsidP="00010181">
      <w:pPr>
        <w:shd w:val="clear" w:color="auto" w:fill="FFFFFF"/>
        <w:spacing w:before="100" w:beforeAutospacing="1" w:after="100" w:afterAutospacing="1" w:line="240" w:lineRule="auto"/>
        <w:ind w:left="710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Метапредметные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proofErr w:type="spellEnd"/>
    </w:p>
    <w:p w:rsidR="00010181" w:rsidRPr="000578B6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Познавательные</w:t>
      </w:r>
      <w:proofErr w:type="spellEnd"/>
      <w:r w:rsidRPr="000578B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освоение способов решения проблем творческого и поискового характера;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использование различных способов поиска, сбора, обработки, анализа, организации, передачи и интерпретации информации; поиск информации в газетах, журналах, на интернет-сайтах и проведение простых опросов и интервью;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формирование умений представлять информацию в зависимости от поставленных задач в виде таблицы, схемы, графика, диаграммы, диаграммы связей (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интеллект-карты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); - овладение логическими действиями сравнения, анализа, синтеза, обобщения, классификации, установления аналогий и причинно-следственных связей, построения рассуждений, отнесения к известным понятиям;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овладение базовыми предметными и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межпредметными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понятиями.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Регулятивные: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понимание цели своих действий;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планирование действия с помощью учителя и самостоятельно;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проявление познавательной и творческой инициативы;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оценка правильности выполнения действий; самооценка и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взаимооценка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адекватное восприятие предложений товарищей, учителей, родителей.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Коммуникативные: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составление текстов в устной и письменной формах;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готовность слушать собеседника и вести диалог;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готовность признавать возможность существования различных точек зрения и права каждого иметь свою;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умение излагать своё мнение, аргументировать свою точку зрения и давать оценку событий;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определение общей цели и путей её достижения; умение договариваться о распределении функций и ролей в совместной деятельности, осуществлять взаимный контроль в совместной деятельности, 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адекватно оценивать собственное поведение и поведение окружающих.</w:t>
      </w:r>
    </w:p>
    <w:p w:rsidR="00010181" w:rsidRPr="000578B6" w:rsidRDefault="00010181" w:rsidP="00010181">
      <w:pPr>
        <w:shd w:val="clear" w:color="auto" w:fill="FFFFFF"/>
        <w:spacing w:before="100" w:beforeAutospacing="1" w:after="100" w:afterAutospacing="1" w:line="240" w:lineRule="auto"/>
        <w:ind w:left="710"/>
        <w:rPr>
          <w:rFonts w:ascii="Calibri" w:eastAsia="Times New Roman" w:hAnsi="Calibri" w:cs="Arial"/>
          <w:color w:val="000000"/>
          <w:lang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Предметные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результаты</w:t>
      </w:r>
      <w:proofErr w:type="spellEnd"/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- понимание основных принципов экономической жизни общества: представление о роли денег в семье и обществе, о причинах и последствиях изменения доходов и расходов семьи, о роли государства в экономике семьи; </w:t>
      </w: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понимание и правильное использование экономических терминов;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освоение приёмов работы с экономической информацией, её осмысление; проведение простых финансовых расчётов.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приобретение знаний и опыта применения полученных знаний и умений для решения типичных задач в области семейной экономики: знание источников доходов и направлений расходов семьи и умение составлять простой семейный бюджет; знание направлений инвестирования и способов сравнения результатов на простых примерах;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способностей обучающихся делать необходимые выводы и давать обоснованные оценки экономических ситуаций, определение элементарных проблем в области семейных финансов и нахождение путей их решения;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- развитие кругозора в области экономической жизни общества и формирование познавательного интереса к изучению общественных дисциплин.</w:t>
      </w:r>
    </w:p>
    <w:p w:rsidR="009A3461" w:rsidRDefault="009A3461">
      <w:pPr>
        <w:rPr>
          <w:lang w:val="ru-RU"/>
        </w:rPr>
      </w:pPr>
    </w:p>
    <w:p w:rsidR="00010181" w:rsidRPr="000578B6" w:rsidRDefault="00010181" w:rsidP="00010181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rPr>
          <w:rFonts w:ascii="Calibri" w:eastAsia="Times New Roman" w:hAnsi="Calibri" w:cs="Arial"/>
          <w:color w:val="000000"/>
          <w:lang w:eastAsia="ru-RU"/>
        </w:rPr>
      </w:pPr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ТЕМАТИЧЕСКОЕ ПЛАНИРОВАНИЕ</w:t>
      </w:r>
    </w:p>
    <w:p w:rsidR="00010181" w:rsidRPr="000578B6" w:rsidRDefault="00010181" w:rsidP="00010181">
      <w:pPr>
        <w:shd w:val="clear" w:color="auto" w:fill="FFFFFF"/>
        <w:spacing w:line="240" w:lineRule="auto"/>
        <w:ind w:left="720"/>
        <w:rPr>
          <w:rFonts w:ascii="Calibri" w:eastAsia="Times New Roman" w:hAnsi="Calibri" w:cs="Times New Roman"/>
          <w:color w:val="000000"/>
          <w:lang w:eastAsia="ru-RU"/>
        </w:rPr>
      </w:pPr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8-9 </w:t>
      </w: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</w:t>
      </w:r>
      <w:proofErr w:type="spellEnd"/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1"/>
        <w:gridCol w:w="4197"/>
        <w:gridCol w:w="1145"/>
        <w:gridCol w:w="1147"/>
        <w:gridCol w:w="1004"/>
        <w:gridCol w:w="991"/>
      </w:tblGrid>
      <w:tr w:rsidR="00010181" w:rsidRPr="000578B6" w:rsidTr="008A1724">
        <w:trPr>
          <w:trHeight w:val="578"/>
        </w:trPr>
        <w:tc>
          <w:tcPr>
            <w:tcW w:w="504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№ п/п</w:t>
            </w:r>
          </w:p>
        </w:tc>
        <w:tc>
          <w:tcPr>
            <w:tcW w:w="222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разделов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</w:t>
            </w:r>
            <w:proofErr w:type="spellEnd"/>
          </w:p>
        </w:tc>
        <w:tc>
          <w:tcPr>
            <w:tcW w:w="1215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часов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планируемое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учителем</w:t>
            </w:r>
            <w:proofErr w:type="spellEnd"/>
          </w:p>
        </w:tc>
        <w:tc>
          <w:tcPr>
            <w:tcW w:w="105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Контроль</w:t>
            </w:r>
            <w:proofErr w:type="spellEnd"/>
          </w:p>
        </w:tc>
      </w:tr>
      <w:tr w:rsidR="00010181" w:rsidRPr="000578B6" w:rsidTr="008A1724">
        <w:trPr>
          <w:trHeight w:val="272"/>
        </w:trPr>
        <w:tc>
          <w:tcPr>
            <w:tcW w:w="504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222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proofErr w:type="spellEnd"/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8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proofErr w:type="spellEnd"/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9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класс</w:t>
            </w:r>
            <w:proofErr w:type="spellEnd"/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1</w:t>
            </w: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Управление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денежными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средствами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семьи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Происхождение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денег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Источники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денежных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средств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Контроль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семейных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расходов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Построение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семейного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бюджета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Способы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повышения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семейного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благосостояния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Способы увеличения семейных доходов с использованием услуг финансовых организаций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39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Финансовое планирование, как способ повышения благосостояния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Риски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мире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денег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Особые жизненные ситуации и как с ними справиться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Риски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мире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денег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Раздел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Семья и финансовые организации: как сотрудничать без проблем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val="ru-RU"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Банки и их роль в жизни семьи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val="ru-RU"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Собственный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бизнес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16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Валюта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современном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мире</w:t>
            </w:r>
            <w:proofErr w:type="spellEnd"/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22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proofErr w:type="spellStart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Раздел</w:t>
            </w:r>
            <w:proofErr w:type="spellEnd"/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Человек и государство: как они взаимодействуют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val="ru-RU"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22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Налоги и их роль в жизни семьи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val="ru-RU"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22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Пенсионное обеспечение и финансовое благополучие в старости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val="ru-RU" w:eastAsia="ru-RU"/>
              </w:rPr>
            </w:pP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</w:tr>
      <w:tr w:rsidR="00010181" w:rsidRPr="000578B6" w:rsidTr="008A1724">
        <w:trPr>
          <w:trHeight w:val="222"/>
        </w:trPr>
        <w:tc>
          <w:tcPr>
            <w:tcW w:w="50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Cs w:val="24"/>
                <w:lang w:eastAsia="ru-RU"/>
              </w:rPr>
            </w:pPr>
          </w:p>
        </w:tc>
        <w:tc>
          <w:tcPr>
            <w:tcW w:w="222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10181" w:rsidRDefault="00010181" w:rsidP="008A1724">
            <w:pPr>
              <w:spacing w:after="0" w:line="240" w:lineRule="auto"/>
              <w:rPr>
                <w:rFonts w:ascii="Calibri" w:eastAsia="Times New Roman" w:hAnsi="Calibri" w:cs="Arial"/>
                <w:color w:val="000000"/>
                <w:lang w:val="ru-RU" w:eastAsia="ru-RU"/>
              </w:rPr>
            </w:pPr>
            <w:r w:rsidRPr="0001018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ru-RU" w:eastAsia="ru-RU"/>
              </w:rPr>
              <w:t>Осуществление проектной работы, проведение контроля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240" w:lineRule="auto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010181" w:rsidRPr="000578B6" w:rsidTr="008A1724">
        <w:trPr>
          <w:trHeight w:val="136"/>
        </w:trPr>
        <w:tc>
          <w:tcPr>
            <w:tcW w:w="2728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136" w:lineRule="atLeast"/>
              <w:jc w:val="right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pacing w:after="0" w:line="136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33</w:t>
            </w:r>
          </w:p>
        </w:tc>
        <w:tc>
          <w:tcPr>
            <w:tcW w:w="6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136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532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136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2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10181" w:rsidRPr="000578B6" w:rsidRDefault="00010181" w:rsidP="008A1724">
            <w:pPr>
              <w:shd w:val="clear" w:color="auto" w:fill="FFFFFF"/>
              <w:spacing w:after="0" w:line="136" w:lineRule="atLeast"/>
              <w:jc w:val="center"/>
              <w:rPr>
                <w:rFonts w:ascii="Calibri" w:eastAsia="Times New Roman" w:hAnsi="Calibri" w:cs="Arial"/>
                <w:color w:val="000000"/>
                <w:lang w:eastAsia="ru-RU"/>
              </w:rPr>
            </w:pPr>
            <w:r w:rsidRPr="000578B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010181" w:rsidRDefault="00010181" w:rsidP="0001018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p w:rsidR="00010181" w:rsidRPr="000578B6" w:rsidRDefault="00010181" w:rsidP="00010181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ind w:left="0" w:firstLine="710"/>
        <w:jc w:val="center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Система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оценки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достижения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планируемых</w:t>
      </w:r>
      <w:proofErr w:type="spellEnd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результатов</w:t>
      </w:r>
      <w:proofErr w:type="spellEnd"/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Критерии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сформированности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метапредметных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планируемых результатов являются три блока универсальных действий:</w:t>
      </w:r>
    </w:p>
    <w:p w:rsidR="00010181" w:rsidRPr="000578B6" w:rsidRDefault="00010181" w:rsidP="0001018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Регулятивные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10181" w:rsidRPr="00010181" w:rsidRDefault="00010181" w:rsidP="0001018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Познавательные, в том числе смысловое чтение, формирование ИКТ-компетентности 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обучающихся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формирование экологического мышления;</w:t>
      </w:r>
    </w:p>
    <w:p w:rsidR="00010181" w:rsidRPr="000578B6" w:rsidRDefault="00010181" w:rsidP="00010181">
      <w:pPr>
        <w:numPr>
          <w:ilvl w:val="0"/>
          <w:numId w:val="8"/>
        </w:numPr>
        <w:shd w:val="clear" w:color="auto" w:fill="FFFFFF"/>
        <w:spacing w:before="30" w:after="30" w:line="240" w:lineRule="auto"/>
        <w:ind w:left="0" w:firstLine="710"/>
        <w:jc w:val="both"/>
        <w:rPr>
          <w:rFonts w:ascii="Calibri" w:eastAsia="Times New Roman" w:hAnsi="Calibri" w:cs="Arial"/>
          <w:color w:val="000000"/>
          <w:lang w:eastAsia="ru-RU"/>
        </w:rPr>
      </w:pP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Коммуникативные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Инструментарий оценки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метапредметных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результатов строиться на </w:t>
      </w:r>
      <w:proofErr w:type="spell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межпредметной</w:t>
      </w:r>
      <w:proofErr w:type="spell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основе. На финансовой грамотности: индивидуально-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групповой проект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– оценка регулятивных, коммуникативных универсальных учебных действий, а также частично познавательных. Индивидуально-групповой проект используется в рамках текущего контроля успеваемости и распределяе</w:t>
      </w:r>
      <w:bookmarkStart w:id="4" w:name="_GoBack"/>
      <w:bookmarkEnd w:id="4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тся в течени</w:t>
      </w:r>
      <w:proofErr w:type="gramStart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и</w:t>
      </w:r>
      <w:proofErr w:type="gramEnd"/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года.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Оценка предметных результатов представляет собой оценку достижения обучающимися планируемых результатов по отдельным предметам, представленным в учебном плане. Для осуществления текущего контроля успеваемости по учебным предметам используются разнообразные методы и формы, взаимно дополняющие друг друга: письменный тест, практическая работа, самостоятельная работа.</w:t>
      </w:r>
    </w:p>
    <w:p w:rsidR="00010181" w:rsidRPr="00010181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val="ru-RU"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Промежуточная аттестация в форме защиты проекта.</w:t>
      </w:r>
    </w:p>
    <w:p w:rsidR="00010181" w:rsidRPr="000578B6" w:rsidRDefault="00010181" w:rsidP="00010181">
      <w:pPr>
        <w:shd w:val="clear" w:color="auto" w:fill="FFFFFF"/>
        <w:spacing w:after="0" w:line="240" w:lineRule="auto"/>
        <w:ind w:firstLine="710"/>
        <w:jc w:val="both"/>
        <w:rPr>
          <w:rFonts w:ascii="Calibri" w:eastAsia="Times New Roman" w:hAnsi="Calibri" w:cs="Times New Roman"/>
          <w:color w:val="000000"/>
          <w:lang w:eastAsia="ru-RU"/>
        </w:rPr>
      </w:pPr>
      <w:r w:rsidRPr="00010181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Для текущего контроля в 8 классах применяются следующие формы: контрольное тестирование, лабораторно-практическая работа. </w:t>
      </w:r>
      <w:proofErr w:type="spellStart"/>
      <w:proofErr w:type="gram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Оценочные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представлены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приложении</w:t>
      </w:r>
      <w:proofErr w:type="spellEnd"/>
      <w:r w:rsidRPr="000578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 2.</w:t>
      </w:r>
      <w:proofErr w:type="gramEnd"/>
    </w:p>
    <w:p w:rsidR="00010181" w:rsidRPr="00010181" w:rsidRDefault="00010181" w:rsidP="00010181">
      <w:pPr>
        <w:pStyle w:val="a5"/>
        <w:rPr>
          <w:rFonts w:ascii="Times New Roman" w:hAnsi="Times New Roman" w:cs="Times New Roman"/>
          <w:sz w:val="28"/>
          <w:szCs w:val="28"/>
          <w:lang w:val="ru-RU"/>
        </w:rPr>
      </w:pPr>
    </w:p>
    <w:sectPr w:rsidR="00010181" w:rsidRPr="000101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E63241"/>
    <w:multiLevelType w:val="multilevel"/>
    <w:tmpl w:val="302EC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A110917"/>
    <w:multiLevelType w:val="multilevel"/>
    <w:tmpl w:val="B72A5CB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C23B23"/>
    <w:multiLevelType w:val="hybridMultilevel"/>
    <w:tmpl w:val="34B2F2FC"/>
    <w:lvl w:ilvl="0" w:tplc="0C9C40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A07E0"/>
    <w:multiLevelType w:val="multilevel"/>
    <w:tmpl w:val="B972EE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68038E"/>
    <w:multiLevelType w:val="multilevel"/>
    <w:tmpl w:val="0CE4E9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F460AF"/>
    <w:multiLevelType w:val="multilevel"/>
    <w:tmpl w:val="D61A56E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F0E75F0"/>
    <w:multiLevelType w:val="multilevel"/>
    <w:tmpl w:val="855446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0C953BE"/>
    <w:multiLevelType w:val="multilevel"/>
    <w:tmpl w:val="E5023BE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A82381"/>
    <w:multiLevelType w:val="multilevel"/>
    <w:tmpl w:val="6BEA915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8"/>
  </w:num>
  <w:num w:numId="4">
    <w:abstractNumId w:val="6"/>
  </w:num>
  <w:num w:numId="5">
    <w:abstractNumId w:val="7"/>
  </w:num>
  <w:num w:numId="6">
    <w:abstractNumId w:val="3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0181"/>
    <w:rsid w:val="00010181"/>
    <w:rsid w:val="009A3461"/>
    <w:rsid w:val="00D4428F"/>
    <w:rsid w:val="00FF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8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18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4428F"/>
    <w:rPr>
      <w:b/>
      <w:bCs/>
    </w:rPr>
  </w:style>
  <w:style w:type="paragraph" w:styleId="a4">
    <w:name w:val="No Spacing"/>
    <w:uiPriority w:val="1"/>
    <w:qFormat/>
    <w:rsid w:val="00D4428F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D4428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2318</Words>
  <Characters>13215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2023-10-13T08:26:00Z</dcterms:created>
  <dcterms:modified xsi:type="dcterms:W3CDTF">2023-10-13T08:38:00Z</dcterms:modified>
</cp:coreProperties>
</file>